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A9" w:rsidRPr="00325FA4" w:rsidRDefault="008624D3" w:rsidP="000055A9">
      <w:pPr>
        <w:jc w:val="center"/>
        <w:rPr>
          <w:b/>
          <w:color w:val="0000FF"/>
          <w:sz w:val="28"/>
          <w:szCs w:val="28"/>
        </w:rPr>
      </w:pPr>
      <w:r>
        <w:rPr>
          <w:b/>
          <w:noProof/>
          <w:color w:val="0000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15515" cy="1532255"/>
            <wp:effectExtent l="19050" t="0" r="0" b="0"/>
            <wp:wrapTight wrapText="bothSides">
              <wp:wrapPolygon edited="0">
                <wp:start x="-186" y="0"/>
                <wp:lineTo x="-186" y="21215"/>
                <wp:lineTo x="21544" y="21215"/>
                <wp:lineTo x="21544" y="0"/>
                <wp:lineTo x="-186" y="0"/>
              </wp:wrapPolygon>
            </wp:wrapTight>
            <wp:docPr id="21" name="Рисунок 21" descr="эваку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эвакуац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53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5A9" w:rsidRPr="00325FA4">
        <w:rPr>
          <w:b/>
          <w:color w:val="0000FF"/>
          <w:sz w:val="28"/>
          <w:szCs w:val="28"/>
        </w:rPr>
        <w:t>Действия населения при эвакуации</w:t>
      </w:r>
    </w:p>
    <w:p w:rsidR="000055A9" w:rsidRPr="007410CD" w:rsidRDefault="000055A9" w:rsidP="000055A9">
      <w:pPr>
        <w:jc w:val="center"/>
      </w:pPr>
      <w:r w:rsidRPr="007410CD">
        <w:t xml:space="preserve">     </w:t>
      </w:r>
    </w:p>
    <w:p w:rsidR="000055A9" w:rsidRDefault="000055A9" w:rsidP="000055A9">
      <w:pPr>
        <w:tabs>
          <w:tab w:val="left" w:pos="2880"/>
        </w:tabs>
        <w:ind w:firstLine="709"/>
        <w:jc w:val="both"/>
        <w:rPr>
          <w:b/>
          <w:i/>
          <w:color w:val="800000"/>
        </w:rPr>
      </w:pPr>
      <w:r w:rsidRPr="007410CD">
        <w:rPr>
          <w:b/>
          <w:i/>
          <w:color w:val="800000"/>
        </w:rPr>
        <w:t xml:space="preserve">Среди способов защиты населения от чрезвычайных ситуаций большое значение имеет </w:t>
      </w:r>
      <w:r w:rsidRPr="007410CD">
        <w:rPr>
          <w:b/>
          <w:i/>
          <w:color w:val="800000"/>
          <w:u w:val="single"/>
        </w:rPr>
        <w:t>эвакуация населения из опасных районов и размещение в загородной зоне.</w:t>
      </w:r>
      <w:r w:rsidRPr="007410CD">
        <w:rPr>
          <w:b/>
          <w:i/>
          <w:color w:val="800000"/>
        </w:rPr>
        <w:t xml:space="preserve"> </w:t>
      </w:r>
    </w:p>
    <w:p w:rsidR="000055A9" w:rsidRPr="007410CD" w:rsidRDefault="000055A9" w:rsidP="000055A9">
      <w:pPr>
        <w:tabs>
          <w:tab w:val="left" w:pos="2880"/>
        </w:tabs>
        <w:ind w:firstLine="709"/>
        <w:jc w:val="both"/>
        <w:rPr>
          <w:b/>
          <w:i/>
          <w:color w:val="800000"/>
        </w:rPr>
      </w:pPr>
      <w:r w:rsidRPr="007410CD">
        <w:rPr>
          <w:b/>
          <w:i/>
          <w:color w:val="800000"/>
        </w:rPr>
        <w:t xml:space="preserve">Эвакуация проводится организованно и в максимально сжатые сроки комбинированным способом (всеми видами транспорта и пешим порядком) через сборные эвакопункты (СЭП) по территориально-производственному принципу. Успешное выполнение эвакуации во многом зависит от личной организованности и дисциплины населения, от знания им своих обязанностей. </w:t>
      </w:r>
    </w:p>
    <w:p w:rsidR="000055A9" w:rsidRDefault="000055A9" w:rsidP="000055A9">
      <w:pPr>
        <w:ind w:firstLine="709"/>
        <w:jc w:val="center"/>
      </w:pPr>
    </w:p>
    <w:p w:rsidR="000055A9" w:rsidRDefault="000055A9" w:rsidP="000055A9">
      <w:pPr>
        <w:ind w:firstLine="709"/>
        <w:jc w:val="center"/>
        <w:rPr>
          <w:b/>
          <w:i/>
          <w:color w:val="0000FF"/>
        </w:rPr>
      </w:pPr>
    </w:p>
    <w:p w:rsidR="000055A9" w:rsidRDefault="000055A9" w:rsidP="000055A9">
      <w:pPr>
        <w:ind w:firstLine="709"/>
        <w:jc w:val="center"/>
        <w:rPr>
          <w:b/>
          <w:i/>
          <w:color w:val="0000FF"/>
        </w:rPr>
      </w:pPr>
      <w:r w:rsidRPr="007410CD">
        <w:rPr>
          <w:b/>
          <w:i/>
          <w:color w:val="0000FF"/>
        </w:rPr>
        <w:t>При подготовке к эвакуации</w:t>
      </w:r>
      <w:r>
        <w:rPr>
          <w:b/>
          <w:i/>
          <w:color w:val="0000FF"/>
        </w:rPr>
        <w:t>:</w:t>
      </w:r>
    </w:p>
    <w:p w:rsidR="000055A9" w:rsidRPr="007410CD" w:rsidRDefault="000055A9" w:rsidP="000055A9">
      <w:pPr>
        <w:ind w:firstLine="709"/>
        <w:jc w:val="center"/>
        <w:rPr>
          <w:b/>
          <w:i/>
          <w:color w:val="0000FF"/>
        </w:rPr>
      </w:pPr>
    </w:p>
    <w:p w:rsidR="000055A9" w:rsidRPr="007410CD" w:rsidRDefault="000055A9" w:rsidP="000055A9">
      <w:pPr>
        <w:numPr>
          <w:ilvl w:val="0"/>
          <w:numId w:val="27"/>
        </w:numPr>
        <w:ind w:left="0" w:firstLine="709"/>
        <w:jc w:val="both"/>
      </w:pPr>
      <w:r w:rsidRPr="007410CD">
        <w:t>Надо знать номер сборного пункта, его адрес, номер телефона, способ эвакуации (транспортом или пешим порядком)</w:t>
      </w:r>
      <w:r>
        <w:t>.</w:t>
      </w:r>
    </w:p>
    <w:p w:rsidR="000055A9" w:rsidRPr="007410CD" w:rsidRDefault="000055A9" w:rsidP="000055A9">
      <w:pPr>
        <w:numPr>
          <w:ilvl w:val="0"/>
          <w:numId w:val="27"/>
        </w:numPr>
        <w:ind w:left="0" w:firstLine="709"/>
        <w:jc w:val="both"/>
      </w:pPr>
      <w:r w:rsidRPr="007410CD">
        <w:t>Следуя на сборный пункт после получения извещения об эвакуации, необходимо:</w:t>
      </w:r>
    </w:p>
    <w:p w:rsidR="000055A9" w:rsidRPr="007410CD" w:rsidRDefault="000055A9" w:rsidP="000055A9">
      <w:pPr>
        <w:ind w:firstLine="709"/>
        <w:jc w:val="both"/>
      </w:pPr>
      <w:r w:rsidRPr="007410CD">
        <w:t xml:space="preserve">- взять с собой документы, деньги, обувь, одежду, в том числе и теплые вещи, независимо от времени года, постельное балье и туалетные принадлежности, медикаменты, средства </w:t>
      </w:r>
      <w:r>
        <w:t xml:space="preserve">индивидуальной </w:t>
      </w:r>
      <w:r w:rsidRPr="007410CD">
        <w:t xml:space="preserve">защиты, продукты питания (консервы, сухари и др.) на 2-3 дня, нож, спички, термос или бутылку с водой, но не более </w:t>
      </w:r>
      <w:smartTag w:uri="urn:schemas-microsoft-com:office:smarttags" w:element="metricconverter">
        <w:smartTagPr>
          <w:attr w:name="ProductID" w:val="50 кг"/>
        </w:smartTagPr>
        <w:r w:rsidRPr="007410CD">
          <w:t>50 кг</w:t>
        </w:r>
      </w:smartTag>
      <w:r w:rsidRPr="007410CD">
        <w:t xml:space="preserve"> общего веса на человека;</w:t>
      </w:r>
    </w:p>
    <w:p w:rsidR="000055A9" w:rsidRPr="007410CD" w:rsidRDefault="000055A9" w:rsidP="000055A9">
      <w:pPr>
        <w:ind w:firstLine="709"/>
        <w:jc w:val="both"/>
      </w:pPr>
      <w:r w:rsidRPr="007410CD">
        <w:t>-продукты питания уложить в чемоданы, рюкзаки, сумки или завернут</w:t>
      </w:r>
      <w:r>
        <w:t>ь</w:t>
      </w:r>
      <w:r w:rsidRPr="007410CD">
        <w:t xml:space="preserve"> в свертки, удобные для переноса и транспортировки;</w:t>
      </w:r>
    </w:p>
    <w:p w:rsidR="000055A9" w:rsidRPr="007410CD" w:rsidRDefault="000055A9" w:rsidP="000055A9">
      <w:pPr>
        <w:ind w:firstLine="709"/>
        <w:jc w:val="both"/>
      </w:pPr>
      <w:r w:rsidRPr="007410CD">
        <w:t>-детям дошкольного возраста вложить в карманы или пришить к одежде записки с указани</w:t>
      </w:r>
      <w:r>
        <w:t>ем фамилий, имен, отчеств и мест</w:t>
      </w:r>
      <w:r w:rsidRPr="007410CD">
        <w:t xml:space="preserve"> жительства или работы родителей;</w:t>
      </w:r>
    </w:p>
    <w:p w:rsidR="000055A9" w:rsidRPr="007410CD" w:rsidRDefault="000055A9" w:rsidP="000055A9">
      <w:pPr>
        <w:ind w:firstLine="709"/>
        <w:jc w:val="both"/>
      </w:pPr>
      <w:r w:rsidRPr="007410CD">
        <w:t>- в квартире выключить все осветительные и нагревательные приборы, закрыть краны водопроводных и газовых сетей, окна и форточки</w:t>
      </w:r>
      <w:r>
        <w:t>.</w:t>
      </w:r>
    </w:p>
    <w:p w:rsidR="000055A9" w:rsidRDefault="000055A9" w:rsidP="000055A9">
      <w:pPr>
        <w:ind w:firstLine="709"/>
        <w:jc w:val="both"/>
      </w:pPr>
    </w:p>
    <w:p w:rsidR="000055A9" w:rsidRDefault="000055A9" w:rsidP="000055A9">
      <w:pPr>
        <w:ind w:firstLine="709"/>
        <w:jc w:val="center"/>
        <w:rPr>
          <w:b/>
          <w:i/>
          <w:color w:val="0000FF"/>
        </w:rPr>
      </w:pPr>
      <w:r w:rsidRPr="007410CD">
        <w:rPr>
          <w:b/>
          <w:i/>
          <w:color w:val="0000FF"/>
        </w:rPr>
        <w:t>По прибытии в пункт эвакуации</w:t>
      </w:r>
      <w:r>
        <w:rPr>
          <w:b/>
          <w:i/>
          <w:color w:val="0000FF"/>
        </w:rPr>
        <w:t>:</w:t>
      </w:r>
    </w:p>
    <w:p w:rsidR="000055A9" w:rsidRPr="007410CD" w:rsidRDefault="000055A9" w:rsidP="000055A9">
      <w:pPr>
        <w:ind w:firstLine="709"/>
        <w:jc w:val="center"/>
        <w:rPr>
          <w:b/>
          <w:i/>
          <w:color w:val="0000FF"/>
        </w:rPr>
      </w:pPr>
    </w:p>
    <w:p w:rsidR="000055A9" w:rsidRPr="007410CD" w:rsidRDefault="000055A9" w:rsidP="000055A9">
      <w:pPr>
        <w:numPr>
          <w:ilvl w:val="0"/>
          <w:numId w:val="28"/>
        </w:numPr>
        <w:ind w:left="0" w:firstLine="709"/>
        <w:jc w:val="both"/>
      </w:pPr>
      <w:r w:rsidRPr="007410CD">
        <w:t>Пройти регистрацию на приемном пункте и в сопровождении старшего убыть к пункту размещения.</w:t>
      </w:r>
    </w:p>
    <w:p w:rsidR="000055A9" w:rsidRPr="007410CD" w:rsidRDefault="000055A9" w:rsidP="000055A9">
      <w:pPr>
        <w:numPr>
          <w:ilvl w:val="0"/>
          <w:numId w:val="28"/>
        </w:numPr>
        <w:ind w:left="0" w:firstLine="709"/>
        <w:jc w:val="both"/>
      </w:pPr>
      <w:r w:rsidRPr="007410CD">
        <w:t>Эвакуируемые не имеют права самостоятельно без разрешения местных эвакуационных органов выбирать пункты и места для жительства и перемещаться из одного района в другой.</w:t>
      </w:r>
    </w:p>
    <w:p w:rsidR="000055A9" w:rsidRPr="007410CD" w:rsidRDefault="000055A9" w:rsidP="000055A9">
      <w:pPr>
        <w:numPr>
          <w:ilvl w:val="0"/>
          <w:numId w:val="28"/>
        </w:numPr>
        <w:ind w:left="0" w:firstLine="709"/>
        <w:jc w:val="both"/>
      </w:pPr>
      <w:r w:rsidRPr="007410CD">
        <w:t>Все эвакуируемые должны оказывать помощь друг другу. Взрослое население при эвакуации должно оказывать всяческую помощь детям, детским учреждениям и школам, престарелым, инвалидам и больным.</w:t>
      </w:r>
    </w:p>
    <w:p w:rsidR="00611A14" w:rsidRPr="000E38A8" w:rsidRDefault="00611A14" w:rsidP="000055A9">
      <w:pPr>
        <w:rPr>
          <w:rFonts w:ascii="Arial" w:hAnsi="Arial" w:cs="Arial"/>
          <w:sz w:val="22"/>
          <w:szCs w:val="22"/>
        </w:rPr>
      </w:pPr>
    </w:p>
    <w:p w:rsidR="00F27A29" w:rsidRPr="00611A14" w:rsidRDefault="00F27A29" w:rsidP="00611A14"/>
    <w:sectPr w:rsidR="00F27A29" w:rsidRPr="00611A14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50815E2"/>
    <w:multiLevelType w:val="hybridMultilevel"/>
    <w:tmpl w:val="3DE4D51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6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2EAE08D1"/>
    <w:multiLevelType w:val="hybridMultilevel"/>
    <w:tmpl w:val="19CE6BEC"/>
    <w:lvl w:ilvl="0" w:tplc="9C4A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DB25A5"/>
    <w:multiLevelType w:val="hybridMultilevel"/>
    <w:tmpl w:val="B0FAF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6D8279E"/>
    <w:multiLevelType w:val="hybridMultilevel"/>
    <w:tmpl w:val="7B829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6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"/>
  </w:num>
  <w:num w:numId="4">
    <w:abstractNumId w:val="18"/>
  </w:num>
  <w:num w:numId="5">
    <w:abstractNumId w:val="27"/>
  </w:num>
  <w:num w:numId="6">
    <w:abstractNumId w:val="13"/>
  </w:num>
  <w:num w:numId="7">
    <w:abstractNumId w:val="25"/>
  </w:num>
  <w:num w:numId="8">
    <w:abstractNumId w:val="7"/>
  </w:num>
  <w:num w:numId="9">
    <w:abstractNumId w:val="9"/>
  </w:num>
  <w:num w:numId="10">
    <w:abstractNumId w:val="6"/>
  </w:num>
  <w:num w:numId="11">
    <w:abstractNumId w:val="22"/>
  </w:num>
  <w:num w:numId="12">
    <w:abstractNumId w:val="26"/>
  </w:num>
  <w:num w:numId="13">
    <w:abstractNumId w:val="20"/>
  </w:num>
  <w:num w:numId="14">
    <w:abstractNumId w:val="3"/>
  </w:num>
  <w:num w:numId="15">
    <w:abstractNumId w:val="16"/>
  </w:num>
  <w:num w:numId="16">
    <w:abstractNumId w:val="11"/>
  </w:num>
  <w:num w:numId="17">
    <w:abstractNumId w:val="1"/>
  </w:num>
  <w:num w:numId="18">
    <w:abstractNumId w:val="14"/>
  </w:num>
  <w:num w:numId="19">
    <w:abstractNumId w:val="24"/>
  </w:num>
  <w:num w:numId="20">
    <w:abstractNumId w:val="10"/>
  </w:num>
  <w:num w:numId="21">
    <w:abstractNumId w:val="0"/>
  </w:num>
  <w:num w:numId="22">
    <w:abstractNumId w:val="23"/>
  </w:num>
  <w:num w:numId="23">
    <w:abstractNumId w:val="12"/>
  </w:num>
  <w:num w:numId="24">
    <w:abstractNumId w:val="17"/>
  </w:num>
  <w:num w:numId="25">
    <w:abstractNumId w:val="8"/>
  </w:num>
  <w:num w:numId="26">
    <w:abstractNumId w:val="4"/>
  </w:num>
  <w:num w:numId="27">
    <w:abstractNumId w:val="21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620C8"/>
    <w:rsid w:val="000055A9"/>
    <w:rsid w:val="000E6200"/>
    <w:rsid w:val="00240FE5"/>
    <w:rsid w:val="00256D1D"/>
    <w:rsid w:val="00476FD6"/>
    <w:rsid w:val="004D1C04"/>
    <w:rsid w:val="00611A14"/>
    <w:rsid w:val="00635339"/>
    <w:rsid w:val="007B1E0F"/>
    <w:rsid w:val="007E6BEF"/>
    <w:rsid w:val="008624D3"/>
    <w:rsid w:val="00A620C8"/>
    <w:rsid w:val="00BC1CF7"/>
    <w:rsid w:val="00E87001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2020-05-07T19:14:00Z</dcterms:created>
  <dcterms:modified xsi:type="dcterms:W3CDTF">2020-05-07T19:14:00Z</dcterms:modified>
</cp:coreProperties>
</file>